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864D8" w14:textId="77777777" w:rsidR="00B915EB" w:rsidRDefault="00B915EB" w:rsidP="00B915EB">
      <w:pPr>
        <w:spacing w:after="0" w:line="240" w:lineRule="auto"/>
        <w:jc w:val="both"/>
        <w:rPr>
          <w:rFonts w:ascii="Acrom" w:hAnsi="Acrom" w:cs="Arial"/>
          <w:sz w:val="56"/>
          <w:szCs w:val="26"/>
        </w:rPr>
      </w:pPr>
    </w:p>
    <w:p w14:paraId="244B6537" w14:textId="46079B94" w:rsidR="00AB3B70" w:rsidRPr="00B123C9" w:rsidRDefault="00AB3B70" w:rsidP="00B915EB">
      <w:pPr>
        <w:spacing w:after="0" w:line="240" w:lineRule="auto"/>
        <w:jc w:val="both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15BE2094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984"/>
        <w:gridCol w:w="4224"/>
      </w:tblGrid>
      <w:tr w:rsidR="00722D87" w14:paraId="44B2DF45" w14:textId="77777777" w:rsidTr="00B82B45">
        <w:tc>
          <w:tcPr>
            <w:tcW w:w="562" w:type="dxa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5670" w:type="dxa"/>
            <w:gridSpan w:val="2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4224" w:type="dxa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0C2606">
        <w:trPr>
          <w:cantSplit/>
          <w:trHeight w:val="392"/>
          <w:tblHeader/>
        </w:trPr>
        <w:tc>
          <w:tcPr>
            <w:tcW w:w="10456" w:type="dxa"/>
            <w:gridSpan w:val="4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915EB" w14:paraId="738DFA76" w14:textId="77777777" w:rsidTr="00B82B45">
        <w:tc>
          <w:tcPr>
            <w:tcW w:w="562" w:type="dxa"/>
            <w:vAlign w:val="center"/>
          </w:tcPr>
          <w:p w14:paraId="37D84B97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7FD8A5FC" w14:textId="77777777" w:rsidR="00B915EB" w:rsidRDefault="00B915EB" w:rsidP="00B915EB">
            <w:pPr>
              <w:spacing w:before="40" w:after="40"/>
            </w:pPr>
            <w:r>
              <w:t>Габаритные размеры, ШхВхГ, не более</w:t>
            </w:r>
          </w:p>
        </w:tc>
        <w:tc>
          <w:tcPr>
            <w:tcW w:w="4224" w:type="dxa"/>
            <w:vAlign w:val="center"/>
          </w:tcPr>
          <w:p w14:paraId="3564B559" w14:textId="788BB200" w:rsidR="00B915EB" w:rsidRDefault="00B915EB" w:rsidP="00B915EB">
            <w:pPr>
              <w:spacing w:before="40" w:after="40"/>
              <w:jc w:val="center"/>
            </w:pPr>
            <w:r w:rsidRPr="00991750">
              <w:t>120</w:t>
            </w:r>
            <w:r>
              <w:t xml:space="preserve"> </w:t>
            </w:r>
            <w:r w:rsidRPr="00991750">
              <w:t>х</w:t>
            </w:r>
            <w:r>
              <w:t xml:space="preserve"> </w:t>
            </w:r>
            <w:r w:rsidRPr="00991750">
              <w:t>137</w:t>
            </w:r>
            <w:r>
              <w:t xml:space="preserve"> </w:t>
            </w:r>
            <w:r w:rsidRPr="00991750">
              <w:t>х</w:t>
            </w:r>
            <w:r>
              <w:t xml:space="preserve"> </w:t>
            </w:r>
            <w:r w:rsidRPr="00991750">
              <w:t>119</w:t>
            </w:r>
          </w:p>
        </w:tc>
      </w:tr>
      <w:tr w:rsidR="00B915EB" w14:paraId="01340D29" w14:textId="77777777" w:rsidTr="00B82B45">
        <w:tc>
          <w:tcPr>
            <w:tcW w:w="562" w:type="dxa"/>
            <w:vAlign w:val="center"/>
          </w:tcPr>
          <w:p w14:paraId="28CE669F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143AF04" w14:textId="77777777" w:rsidR="00B915EB" w:rsidRDefault="00B915EB" w:rsidP="00B915EB">
            <w:pPr>
              <w:spacing w:before="40" w:after="40"/>
            </w:pPr>
            <w:r>
              <w:t>Тип монтажа</w:t>
            </w:r>
          </w:p>
        </w:tc>
        <w:tc>
          <w:tcPr>
            <w:tcW w:w="4224" w:type="dxa"/>
            <w:vAlign w:val="center"/>
          </w:tcPr>
          <w:p w14:paraId="6C9DEA57" w14:textId="77777777" w:rsidR="00B915EB" w:rsidRDefault="00B915EB" w:rsidP="00B915EB">
            <w:pPr>
              <w:spacing w:before="40" w:after="40"/>
              <w:jc w:val="center"/>
            </w:pPr>
            <w:r>
              <w:t>На дверь/монтажную панель</w:t>
            </w:r>
          </w:p>
        </w:tc>
      </w:tr>
      <w:tr w:rsidR="00B915EB" w14:paraId="52457CC0" w14:textId="77777777" w:rsidTr="00B82B45">
        <w:tc>
          <w:tcPr>
            <w:tcW w:w="562" w:type="dxa"/>
            <w:vAlign w:val="center"/>
          </w:tcPr>
          <w:p w14:paraId="44E9939E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FD0F74E" w14:textId="77777777" w:rsidR="00B915EB" w:rsidRDefault="00B915EB" w:rsidP="00B915EB">
            <w:pPr>
              <w:spacing w:before="40" w:after="40"/>
            </w:pPr>
            <w:r>
              <w:t>Степень защиты лицевой панели, не хуже</w:t>
            </w:r>
          </w:p>
        </w:tc>
        <w:tc>
          <w:tcPr>
            <w:tcW w:w="4224" w:type="dxa"/>
            <w:vAlign w:val="center"/>
          </w:tcPr>
          <w:p w14:paraId="1EAC47A6" w14:textId="77777777" w:rsidR="00B915EB" w:rsidRPr="00077EB3" w:rsidRDefault="00B915EB" w:rsidP="00B915EB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IP54</w:t>
            </w:r>
          </w:p>
        </w:tc>
      </w:tr>
      <w:tr w:rsidR="00B915EB" w14:paraId="0C69AB95" w14:textId="77777777" w:rsidTr="00B82B45">
        <w:tc>
          <w:tcPr>
            <w:tcW w:w="562" w:type="dxa"/>
            <w:vAlign w:val="center"/>
          </w:tcPr>
          <w:p w14:paraId="4ECFBC99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283142C" w14:textId="77777777" w:rsidR="00B915EB" w:rsidRPr="00077EB3" w:rsidRDefault="00B915EB" w:rsidP="00B915EB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4224" w:type="dxa"/>
            <w:vAlign w:val="center"/>
          </w:tcPr>
          <w:p w14:paraId="49A9A69D" w14:textId="77777777" w:rsidR="00B915EB" w:rsidRPr="00077EB3" w:rsidRDefault="00B915EB" w:rsidP="00B915EB">
            <w:pPr>
              <w:spacing w:before="40" w:after="40"/>
              <w:jc w:val="center"/>
            </w:pPr>
            <w:r>
              <w:t>-40…+55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  <w:tr w:rsidR="00B915EB" w14:paraId="70532F56" w14:textId="77777777" w:rsidTr="00B82B45">
        <w:tc>
          <w:tcPr>
            <w:tcW w:w="562" w:type="dxa"/>
            <w:vAlign w:val="center"/>
          </w:tcPr>
          <w:p w14:paraId="4CE81EBD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7FF0078E" w14:textId="77777777" w:rsidR="00B915EB" w:rsidRDefault="00B915EB" w:rsidP="00B915EB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4224" w:type="dxa"/>
            <w:vAlign w:val="center"/>
          </w:tcPr>
          <w:p w14:paraId="365EDD0E" w14:textId="77777777" w:rsidR="00B915EB" w:rsidRDefault="00B915EB" w:rsidP="00B915EB">
            <w:pPr>
              <w:spacing w:before="40" w:after="40"/>
              <w:jc w:val="center"/>
            </w:pPr>
            <w:r>
              <w:t>25</w:t>
            </w:r>
          </w:p>
        </w:tc>
      </w:tr>
      <w:tr w:rsidR="00B915EB" w14:paraId="00841421" w14:textId="77777777" w:rsidTr="00B82B45">
        <w:tc>
          <w:tcPr>
            <w:tcW w:w="562" w:type="dxa"/>
            <w:vAlign w:val="center"/>
          </w:tcPr>
          <w:p w14:paraId="424BDA7F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730A1579" w14:textId="77777777" w:rsidR="00B915EB" w:rsidRDefault="00B915EB" w:rsidP="00B915EB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4224" w:type="dxa"/>
            <w:vAlign w:val="center"/>
          </w:tcPr>
          <w:p w14:paraId="64E6ACE7" w14:textId="77777777" w:rsidR="00B915EB" w:rsidRPr="007A1115" w:rsidRDefault="00B915EB" w:rsidP="00B915EB">
            <w:pPr>
              <w:spacing w:before="40" w:after="40"/>
              <w:jc w:val="center"/>
            </w:pPr>
            <w:r>
              <w:t>220</w:t>
            </w:r>
          </w:p>
        </w:tc>
      </w:tr>
      <w:tr w:rsidR="00B915EB" w14:paraId="5D8499B3" w14:textId="77777777" w:rsidTr="00B82B45">
        <w:tc>
          <w:tcPr>
            <w:tcW w:w="562" w:type="dxa"/>
            <w:vAlign w:val="center"/>
          </w:tcPr>
          <w:p w14:paraId="6604F347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6F5DAF6" w14:textId="77777777" w:rsidR="00B915EB" w:rsidRPr="007A1115" w:rsidRDefault="00B915EB" w:rsidP="00B915EB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4224" w:type="dxa"/>
            <w:vAlign w:val="center"/>
          </w:tcPr>
          <w:p w14:paraId="00DDF174" w14:textId="5DDE498A" w:rsidR="00B915EB" w:rsidRPr="007A1115" w:rsidRDefault="00B915EB" w:rsidP="00B915EB">
            <w:pPr>
              <w:spacing w:before="40" w:after="40"/>
              <w:jc w:val="center"/>
            </w:pPr>
            <w:r>
              <w:t>65 - 265</w:t>
            </w:r>
          </w:p>
        </w:tc>
      </w:tr>
      <w:tr w:rsidR="00B915EB" w14:paraId="1D1BD00E" w14:textId="77777777" w:rsidTr="00B82B45">
        <w:tc>
          <w:tcPr>
            <w:tcW w:w="562" w:type="dxa"/>
            <w:vAlign w:val="center"/>
          </w:tcPr>
          <w:p w14:paraId="43094876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562DB367" w14:textId="77777777" w:rsidR="00B915EB" w:rsidRPr="007A1115" w:rsidRDefault="00B915EB" w:rsidP="00B915EB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4224" w:type="dxa"/>
            <w:vAlign w:val="center"/>
          </w:tcPr>
          <w:p w14:paraId="32485CC5" w14:textId="4FA9D3AE" w:rsidR="00B915EB" w:rsidRPr="007A1115" w:rsidRDefault="00B915EB" w:rsidP="00B915EB">
            <w:pPr>
              <w:spacing w:before="40" w:after="40"/>
              <w:jc w:val="center"/>
            </w:pPr>
            <w:r>
              <w:t>85 - 370</w:t>
            </w:r>
          </w:p>
        </w:tc>
      </w:tr>
      <w:tr w:rsidR="00B915EB" w14:paraId="0ED05F7C" w14:textId="77777777" w:rsidTr="00B82B45">
        <w:tc>
          <w:tcPr>
            <w:tcW w:w="562" w:type="dxa"/>
            <w:vAlign w:val="center"/>
          </w:tcPr>
          <w:p w14:paraId="4F095E6F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3578AEC1" w14:textId="77777777" w:rsidR="00B915EB" w:rsidRPr="007A1115" w:rsidRDefault="00B915EB" w:rsidP="00B915EB">
            <w:pPr>
              <w:spacing w:before="40" w:after="40"/>
            </w:pPr>
            <w:r>
              <w:t>Время готовности после подачи питания, не более, с</w:t>
            </w:r>
          </w:p>
        </w:tc>
        <w:tc>
          <w:tcPr>
            <w:tcW w:w="4224" w:type="dxa"/>
            <w:vAlign w:val="center"/>
          </w:tcPr>
          <w:p w14:paraId="71D4E133" w14:textId="080FC15B" w:rsidR="00B915EB" w:rsidRPr="007A1115" w:rsidRDefault="00B915EB" w:rsidP="00B915EB">
            <w:pPr>
              <w:spacing w:before="40" w:after="40"/>
              <w:jc w:val="center"/>
            </w:pPr>
            <w:r>
              <w:t>0,08</w:t>
            </w:r>
          </w:p>
        </w:tc>
      </w:tr>
      <w:tr w:rsidR="00B915EB" w14:paraId="0ECDA32D" w14:textId="77777777" w:rsidTr="00D85293">
        <w:tc>
          <w:tcPr>
            <w:tcW w:w="562" w:type="dxa"/>
            <w:vAlign w:val="center"/>
          </w:tcPr>
          <w:p w14:paraId="6AEBD88F" w14:textId="77777777" w:rsidR="00B915EB" w:rsidRPr="007A1115" w:rsidRDefault="00B915EB" w:rsidP="00B915EB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90F400F" w14:textId="4A3DDFAA" w:rsidR="00B915EB" w:rsidRDefault="00B915EB" w:rsidP="00B915EB">
            <w:pPr>
              <w:spacing w:before="40" w:after="40"/>
            </w:pPr>
            <w:r>
              <w:t>Устойчивость к перерывам питания, с, не менее</w:t>
            </w:r>
          </w:p>
        </w:tc>
        <w:tc>
          <w:tcPr>
            <w:tcW w:w="4224" w:type="dxa"/>
            <w:vAlign w:val="center"/>
          </w:tcPr>
          <w:p w14:paraId="69196892" w14:textId="1A1F0A70" w:rsidR="00B915EB" w:rsidRPr="007A1115" w:rsidRDefault="00B915EB" w:rsidP="00B915EB">
            <w:pPr>
              <w:spacing w:before="40" w:after="40"/>
              <w:jc w:val="center"/>
            </w:pPr>
            <w:r>
              <w:t>1,5</w:t>
            </w:r>
          </w:p>
        </w:tc>
      </w:tr>
      <w:tr w:rsidR="00B915EB" w14:paraId="4997A90B" w14:textId="77777777" w:rsidTr="006E550A">
        <w:tc>
          <w:tcPr>
            <w:tcW w:w="10456" w:type="dxa"/>
            <w:gridSpan w:val="4"/>
            <w:shd w:val="clear" w:color="auto" w:fill="E2EFD9"/>
            <w:vAlign w:val="center"/>
          </w:tcPr>
          <w:p w14:paraId="59811F39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Питание от цепей тока</w:t>
            </w:r>
          </w:p>
        </w:tc>
      </w:tr>
      <w:tr w:rsidR="00B915EB" w14:paraId="4D1F2802" w14:textId="77777777" w:rsidTr="00B82B45">
        <w:trPr>
          <w:hidden/>
        </w:trPr>
        <w:tc>
          <w:tcPr>
            <w:tcW w:w="562" w:type="dxa"/>
            <w:vAlign w:val="center"/>
          </w:tcPr>
          <w:p w14:paraId="5A3CF4F2" w14:textId="77777777" w:rsidR="00B915EB" w:rsidRPr="006E550A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F8DBB9B" w14:textId="77777777" w:rsidR="00B915EB" w:rsidRPr="006E550A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B632564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59E3F61" w14:textId="77777777" w:rsidR="00B915EB" w:rsidRDefault="00B915EB" w:rsidP="00B915EB">
            <w:pPr>
              <w:spacing w:before="40" w:after="40"/>
            </w:pPr>
            <w:r>
              <w:t>Отбор мощности для работы блока от входов измерения тока</w:t>
            </w:r>
          </w:p>
        </w:tc>
        <w:tc>
          <w:tcPr>
            <w:tcW w:w="4224" w:type="dxa"/>
            <w:vAlign w:val="center"/>
          </w:tcPr>
          <w:p w14:paraId="72F21BBD" w14:textId="77777777" w:rsidR="00B915EB" w:rsidRPr="006E550A" w:rsidRDefault="00B915EB" w:rsidP="00B915EB">
            <w:pPr>
              <w:spacing w:before="40" w:after="40"/>
              <w:jc w:val="center"/>
            </w:pPr>
            <w:r>
              <w:rPr>
                <w:lang w:val="en-US"/>
              </w:rPr>
              <w:t>Ia, Ic</w:t>
            </w:r>
          </w:p>
        </w:tc>
      </w:tr>
      <w:tr w:rsidR="00B915EB" w14:paraId="22502B96" w14:textId="77777777" w:rsidTr="00B82B45">
        <w:tc>
          <w:tcPr>
            <w:tcW w:w="562" w:type="dxa"/>
            <w:vAlign w:val="center"/>
          </w:tcPr>
          <w:p w14:paraId="3F4EA26D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6BA174C" w14:textId="77777777" w:rsidR="00B915EB" w:rsidRDefault="00B915EB" w:rsidP="00B915EB">
            <w:pPr>
              <w:spacing w:before="40" w:after="40"/>
            </w:pPr>
            <w:r>
              <w:t>Ток начала работы блока, А, не более</w:t>
            </w:r>
          </w:p>
        </w:tc>
        <w:tc>
          <w:tcPr>
            <w:tcW w:w="4224" w:type="dxa"/>
            <w:vAlign w:val="center"/>
          </w:tcPr>
          <w:p w14:paraId="6C1CA76F" w14:textId="239BF2D5" w:rsidR="00B915EB" w:rsidRPr="007A1115" w:rsidRDefault="00A1185F" w:rsidP="00B915EB">
            <w:pPr>
              <w:spacing w:before="40" w:after="40"/>
              <w:jc w:val="center"/>
            </w:pPr>
            <w:r>
              <w:t>1,5</w:t>
            </w:r>
          </w:p>
        </w:tc>
      </w:tr>
      <w:tr w:rsidR="00B915EB" w14:paraId="5B7630E7" w14:textId="77777777" w:rsidTr="00B82B45">
        <w:tc>
          <w:tcPr>
            <w:tcW w:w="562" w:type="dxa"/>
            <w:vAlign w:val="center"/>
          </w:tcPr>
          <w:p w14:paraId="78A4E072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8437624" w14:textId="77777777" w:rsidR="00B915EB" w:rsidRDefault="00B915EB" w:rsidP="00B915EB">
            <w:pPr>
              <w:spacing w:before="40" w:after="40"/>
            </w:pPr>
            <w:r>
              <w:t>Время готовности при подаче номинальных токов 5 А, с, не более</w:t>
            </w:r>
          </w:p>
        </w:tc>
        <w:tc>
          <w:tcPr>
            <w:tcW w:w="4224" w:type="dxa"/>
            <w:vAlign w:val="center"/>
          </w:tcPr>
          <w:p w14:paraId="7F181F50" w14:textId="619C13EE" w:rsidR="00B915EB" w:rsidRPr="007A1115" w:rsidRDefault="00B915EB" w:rsidP="00B915EB">
            <w:pPr>
              <w:spacing w:before="40" w:after="40"/>
              <w:jc w:val="center"/>
            </w:pPr>
            <w:r>
              <w:t>0,</w:t>
            </w:r>
            <w:r w:rsidR="00A1185F">
              <w:t>13</w:t>
            </w:r>
          </w:p>
        </w:tc>
      </w:tr>
      <w:tr w:rsidR="00B915EB" w14:paraId="6B7E2A6B" w14:textId="77777777" w:rsidTr="00077EB3">
        <w:tc>
          <w:tcPr>
            <w:tcW w:w="10456" w:type="dxa"/>
            <w:gridSpan w:val="4"/>
            <w:shd w:val="clear" w:color="auto" w:fill="E2EFD9"/>
            <w:vAlign w:val="center"/>
          </w:tcPr>
          <w:p w14:paraId="603EFD09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Дешунтирования вторичных цепей тока</w:t>
            </w:r>
          </w:p>
        </w:tc>
      </w:tr>
      <w:tr w:rsidR="00B915EB" w14:paraId="3C60C643" w14:textId="77777777" w:rsidTr="00B82B45">
        <w:trPr>
          <w:hidden/>
        </w:trPr>
        <w:tc>
          <w:tcPr>
            <w:tcW w:w="562" w:type="dxa"/>
            <w:vAlign w:val="center"/>
          </w:tcPr>
          <w:p w14:paraId="622E3724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2064C0D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6A05EBE" w14:textId="77777777" w:rsidR="00B915EB" w:rsidRDefault="00B915EB" w:rsidP="00B915EB">
            <w:pPr>
              <w:spacing w:before="40" w:after="40"/>
            </w:pPr>
            <w:r>
              <w:t>Коммутационная способность, А, не менее</w:t>
            </w:r>
          </w:p>
        </w:tc>
        <w:tc>
          <w:tcPr>
            <w:tcW w:w="4224" w:type="dxa"/>
            <w:vAlign w:val="center"/>
          </w:tcPr>
          <w:p w14:paraId="315F9EED" w14:textId="77777777" w:rsidR="00B915EB" w:rsidRPr="007A1115" w:rsidRDefault="00B915EB" w:rsidP="00B915EB">
            <w:pPr>
              <w:spacing w:before="40" w:after="40"/>
              <w:jc w:val="center"/>
            </w:pPr>
            <w:r>
              <w:t>200</w:t>
            </w:r>
          </w:p>
        </w:tc>
      </w:tr>
      <w:tr w:rsidR="00B915EB" w14:paraId="1DA3EA14" w14:textId="77777777" w:rsidTr="00B82B45">
        <w:tc>
          <w:tcPr>
            <w:tcW w:w="562" w:type="dxa"/>
            <w:vAlign w:val="center"/>
          </w:tcPr>
          <w:p w14:paraId="67A2BBD9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90D66EB" w14:textId="77777777" w:rsidR="00B915EB" w:rsidRDefault="00B915EB" w:rsidP="00B915EB">
            <w:pPr>
              <w:spacing w:before="40" w:after="40"/>
            </w:pPr>
            <w:r>
              <w:t>Оперативное питание реле дешунтирования</w:t>
            </w:r>
          </w:p>
        </w:tc>
        <w:tc>
          <w:tcPr>
            <w:tcW w:w="4224" w:type="dxa"/>
            <w:vAlign w:val="center"/>
          </w:tcPr>
          <w:p w14:paraId="42324593" w14:textId="77777777" w:rsidR="00B915EB" w:rsidRPr="007A1115" w:rsidRDefault="00B915EB" w:rsidP="00B915EB">
            <w:pPr>
              <w:spacing w:before="40" w:after="40"/>
              <w:jc w:val="center"/>
            </w:pPr>
            <w:r>
              <w:t>От блока питания устройства РЗА (без дополнительных блоков питания)</w:t>
            </w:r>
          </w:p>
        </w:tc>
      </w:tr>
      <w:tr w:rsidR="00B915EB" w14:paraId="2DE85219" w14:textId="77777777" w:rsidTr="00B82B45">
        <w:tc>
          <w:tcPr>
            <w:tcW w:w="562" w:type="dxa"/>
            <w:vAlign w:val="center"/>
          </w:tcPr>
          <w:p w14:paraId="3457B44B" w14:textId="77777777" w:rsidR="00B915EB" w:rsidRPr="007A1115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23AC6F79" w14:textId="77777777" w:rsidR="00B915EB" w:rsidRDefault="00B915EB" w:rsidP="00B915EB">
            <w:pPr>
              <w:spacing w:before="40" w:after="40"/>
            </w:pPr>
            <w:r>
              <w:t>Количество групп контактов, не менее</w:t>
            </w:r>
          </w:p>
        </w:tc>
        <w:tc>
          <w:tcPr>
            <w:tcW w:w="4224" w:type="dxa"/>
            <w:vAlign w:val="center"/>
          </w:tcPr>
          <w:p w14:paraId="293D40B6" w14:textId="77777777" w:rsidR="00B915EB" w:rsidRDefault="00B915EB" w:rsidP="00B915EB">
            <w:pPr>
              <w:spacing w:before="40" w:after="40"/>
              <w:jc w:val="center"/>
            </w:pPr>
            <w:r>
              <w:t>2</w:t>
            </w:r>
          </w:p>
        </w:tc>
      </w:tr>
      <w:tr w:rsidR="00B915EB" w14:paraId="20083F77" w14:textId="77777777" w:rsidTr="000C2606">
        <w:tc>
          <w:tcPr>
            <w:tcW w:w="10456" w:type="dxa"/>
            <w:gridSpan w:val="4"/>
            <w:shd w:val="clear" w:color="auto" w:fill="E2EFD9"/>
            <w:vAlign w:val="center"/>
          </w:tcPr>
          <w:p w14:paraId="44A2439A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Аналоговые входы</w:t>
            </w:r>
          </w:p>
        </w:tc>
      </w:tr>
      <w:tr w:rsidR="00B915EB" w14:paraId="29558483" w14:textId="77777777" w:rsidTr="00B82B45">
        <w:trPr>
          <w:hidden/>
        </w:trPr>
        <w:tc>
          <w:tcPr>
            <w:tcW w:w="562" w:type="dxa"/>
            <w:vAlign w:val="center"/>
          </w:tcPr>
          <w:p w14:paraId="77778DDF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408A9574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F945D48" w14:textId="77777777" w:rsidR="00B915EB" w:rsidRPr="00CA4630" w:rsidRDefault="00B915EB" w:rsidP="00B915EB">
            <w:pPr>
              <w:spacing w:before="40" w:after="40"/>
            </w:pPr>
            <w:r>
              <w:t>Количество входов измерения фазных токов, не менее</w:t>
            </w:r>
          </w:p>
        </w:tc>
        <w:tc>
          <w:tcPr>
            <w:tcW w:w="4224" w:type="dxa"/>
            <w:vAlign w:val="center"/>
          </w:tcPr>
          <w:p w14:paraId="19CB5A57" w14:textId="77777777" w:rsidR="00B915EB" w:rsidRPr="00CA4630" w:rsidRDefault="00B915EB" w:rsidP="00B915EB">
            <w:pPr>
              <w:spacing w:before="40" w:after="40"/>
              <w:jc w:val="center"/>
            </w:pPr>
            <w:r>
              <w:t>3</w:t>
            </w:r>
          </w:p>
        </w:tc>
      </w:tr>
      <w:tr w:rsidR="00B915EB" w14:paraId="0B960D61" w14:textId="77777777" w:rsidTr="00B82B45">
        <w:tc>
          <w:tcPr>
            <w:tcW w:w="562" w:type="dxa"/>
            <w:vAlign w:val="center"/>
          </w:tcPr>
          <w:p w14:paraId="50C96550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59409217" w14:textId="77777777" w:rsidR="00B915EB" w:rsidRDefault="00B915EB" w:rsidP="00B915EB">
            <w:pPr>
              <w:spacing w:before="40" w:after="40"/>
            </w:pPr>
            <w:r>
              <w:t xml:space="preserve">Номинальный вторичный ток </w:t>
            </w:r>
            <w:r>
              <w:rPr>
                <w:lang w:val="en-US"/>
              </w:rPr>
              <w:t>I</w:t>
            </w:r>
            <w:r>
              <w:t>ном, А</w:t>
            </w:r>
          </w:p>
        </w:tc>
        <w:tc>
          <w:tcPr>
            <w:tcW w:w="4224" w:type="dxa"/>
            <w:vAlign w:val="center"/>
          </w:tcPr>
          <w:p w14:paraId="1D316901" w14:textId="77777777" w:rsidR="00B915EB" w:rsidRDefault="00B915EB" w:rsidP="00B915EB">
            <w:pPr>
              <w:spacing w:before="40" w:after="40"/>
              <w:jc w:val="center"/>
            </w:pPr>
            <w:r>
              <w:t>1 или 5</w:t>
            </w:r>
          </w:p>
        </w:tc>
      </w:tr>
      <w:tr w:rsidR="00B915EB" w14:paraId="639512CF" w14:textId="77777777" w:rsidTr="00B82B45">
        <w:tc>
          <w:tcPr>
            <w:tcW w:w="562" w:type="dxa"/>
            <w:vAlign w:val="center"/>
          </w:tcPr>
          <w:p w14:paraId="168BF6B1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2839D79" w14:textId="7F9D71A2" w:rsidR="00B915EB" w:rsidRPr="00230606" w:rsidRDefault="00B915EB" w:rsidP="00B915EB">
            <w:pPr>
              <w:spacing w:before="40" w:after="40"/>
            </w:pPr>
            <w:r>
              <w:t>Диапазон измерения фазных токов, А</w:t>
            </w:r>
          </w:p>
        </w:tc>
        <w:tc>
          <w:tcPr>
            <w:tcW w:w="4224" w:type="dxa"/>
            <w:vAlign w:val="center"/>
          </w:tcPr>
          <w:p w14:paraId="5E3CF522" w14:textId="731D6661" w:rsidR="00B915EB" w:rsidRPr="000C2606" w:rsidRDefault="00B915EB" w:rsidP="00B915EB">
            <w:pPr>
              <w:spacing w:before="40" w:after="40"/>
              <w:jc w:val="center"/>
            </w:pPr>
            <w:r>
              <w:t>0,</w:t>
            </w:r>
            <w:r w:rsidR="00A1185F">
              <w:t>25</w:t>
            </w:r>
            <w:r>
              <w:t xml:space="preserve"> – 180</w:t>
            </w:r>
          </w:p>
        </w:tc>
      </w:tr>
      <w:tr w:rsidR="00B915EB" w14:paraId="5E8A966B" w14:textId="77777777" w:rsidTr="00B82B45">
        <w:tc>
          <w:tcPr>
            <w:tcW w:w="562" w:type="dxa"/>
            <w:vAlign w:val="center"/>
          </w:tcPr>
          <w:p w14:paraId="68FF79E5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2BF43935" w14:textId="77777777" w:rsidR="00B915EB" w:rsidRDefault="00B915EB" w:rsidP="00B915EB">
            <w:pPr>
              <w:spacing w:before="40" w:after="40"/>
            </w:pPr>
            <w:r>
              <w:t>Чувствительный вход измерения тока замыкания на землю</w:t>
            </w:r>
          </w:p>
        </w:tc>
        <w:tc>
          <w:tcPr>
            <w:tcW w:w="4224" w:type="dxa"/>
            <w:vAlign w:val="center"/>
          </w:tcPr>
          <w:p w14:paraId="53437920" w14:textId="77777777" w:rsidR="00B915EB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6014DCEC" w14:textId="77777777" w:rsidTr="00B82B45">
        <w:tc>
          <w:tcPr>
            <w:tcW w:w="562" w:type="dxa"/>
            <w:vAlign w:val="center"/>
          </w:tcPr>
          <w:p w14:paraId="05B95FE4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33A05936" w14:textId="77777777" w:rsidR="00B915EB" w:rsidRPr="00BC608F" w:rsidRDefault="00B915EB" w:rsidP="00B915EB">
            <w:pPr>
              <w:spacing w:before="40" w:after="40"/>
            </w:pPr>
            <w:r>
              <w:t>Диапазон измерения чувствительного входа, А, не менее</w:t>
            </w:r>
          </w:p>
        </w:tc>
        <w:tc>
          <w:tcPr>
            <w:tcW w:w="4224" w:type="dxa"/>
            <w:vAlign w:val="center"/>
          </w:tcPr>
          <w:p w14:paraId="298B4CFA" w14:textId="1F5F2CA1" w:rsidR="00B915EB" w:rsidRPr="00CA4630" w:rsidRDefault="00B915EB" w:rsidP="00B915EB">
            <w:pPr>
              <w:spacing w:before="40" w:after="40"/>
              <w:jc w:val="center"/>
            </w:pPr>
            <w:r>
              <w:t>0,</w:t>
            </w:r>
            <w:r w:rsidR="00A1185F">
              <w:t>02</w:t>
            </w:r>
            <w:r>
              <w:t xml:space="preserve"> </w:t>
            </w:r>
            <w:r w:rsidR="00A1185F">
              <w:t>–</w:t>
            </w:r>
            <w:r>
              <w:t xml:space="preserve"> </w:t>
            </w:r>
            <w:r w:rsidR="00A1185F">
              <w:t>8</w:t>
            </w:r>
          </w:p>
        </w:tc>
      </w:tr>
      <w:tr w:rsidR="00B915EB" w14:paraId="4D15DADE" w14:textId="77777777" w:rsidTr="000C2606">
        <w:tc>
          <w:tcPr>
            <w:tcW w:w="10456" w:type="dxa"/>
            <w:gridSpan w:val="4"/>
            <w:shd w:val="clear" w:color="auto" w:fill="E2EFD9"/>
            <w:vAlign w:val="center"/>
          </w:tcPr>
          <w:p w14:paraId="658F7F5C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входы</w:t>
            </w:r>
          </w:p>
        </w:tc>
      </w:tr>
      <w:tr w:rsidR="00B915EB" w14:paraId="42819474" w14:textId="77777777" w:rsidTr="00B82B45">
        <w:trPr>
          <w:hidden/>
        </w:trPr>
        <w:tc>
          <w:tcPr>
            <w:tcW w:w="562" w:type="dxa"/>
            <w:vAlign w:val="center"/>
          </w:tcPr>
          <w:p w14:paraId="5A7A4672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72B19AAB" w14:textId="77777777" w:rsidR="00B915EB" w:rsidRPr="00BC608F" w:rsidRDefault="00B915EB" w:rsidP="00B915EB">
            <w:pPr>
              <w:spacing w:before="40" w:after="40"/>
            </w:pPr>
            <w:r>
              <w:t>Количество дискретных входов, не менее</w:t>
            </w:r>
          </w:p>
        </w:tc>
        <w:tc>
          <w:tcPr>
            <w:tcW w:w="4224" w:type="dxa"/>
            <w:vAlign w:val="center"/>
          </w:tcPr>
          <w:p w14:paraId="22877ADF" w14:textId="41539E92" w:rsidR="00B915EB" w:rsidRPr="00CA4630" w:rsidRDefault="00A1185F" w:rsidP="00B915EB">
            <w:pPr>
              <w:spacing w:before="40" w:after="40"/>
              <w:jc w:val="center"/>
            </w:pPr>
            <w:r>
              <w:t>4</w:t>
            </w:r>
          </w:p>
        </w:tc>
      </w:tr>
      <w:tr w:rsidR="00B915EB" w14:paraId="73F74F40" w14:textId="77777777" w:rsidTr="00B82B45">
        <w:tc>
          <w:tcPr>
            <w:tcW w:w="562" w:type="dxa"/>
            <w:vAlign w:val="center"/>
          </w:tcPr>
          <w:p w14:paraId="0028FF03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3FCBB389" w14:textId="77777777" w:rsidR="00B915EB" w:rsidRDefault="00B915EB" w:rsidP="00B915EB">
            <w:pPr>
              <w:spacing w:before="40" w:after="40"/>
            </w:pPr>
            <w:r>
              <w:t>Номинальное напряжение срабатывания дискретных входов, В, постоянное/переменное/выпрямленное</w:t>
            </w:r>
          </w:p>
        </w:tc>
        <w:tc>
          <w:tcPr>
            <w:tcW w:w="4224" w:type="dxa"/>
            <w:vAlign w:val="center"/>
          </w:tcPr>
          <w:p w14:paraId="04B37760" w14:textId="77777777" w:rsidR="00B915EB" w:rsidRDefault="00B915EB" w:rsidP="00B915EB">
            <w:pPr>
              <w:spacing w:before="40" w:after="40"/>
              <w:jc w:val="center"/>
            </w:pPr>
            <w:r>
              <w:t>220</w:t>
            </w:r>
          </w:p>
        </w:tc>
      </w:tr>
      <w:tr w:rsidR="00B915EB" w14:paraId="5E8549BF" w14:textId="77777777" w:rsidTr="008062B3">
        <w:tc>
          <w:tcPr>
            <w:tcW w:w="10456" w:type="dxa"/>
            <w:gridSpan w:val="4"/>
            <w:shd w:val="clear" w:color="auto" w:fill="E2EFD9"/>
            <w:vAlign w:val="center"/>
          </w:tcPr>
          <w:p w14:paraId="71A83EFC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выходы</w:t>
            </w:r>
          </w:p>
        </w:tc>
      </w:tr>
      <w:tr w:rsidR="00B915EB" w14:paraId="280B1320" w14:textId="77777777" w:rsidTr="00B82B45">
        <w:trPr>
          <w:hidden/>
        </w:trPr>
        <w:tc>
          <w:tcPr>
            <w:tcW w:w="562" w:type="dxa"/>
            <w:vAlign w:val="center"/>
          </w:tcPr>
          <w:p w14:paraId="3A6B1C7F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3A31147F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07EC163F" w14:textId="77777777" w:rsidR="00B915EB" w:rsidRDefault="00B915EB" w:rsidP="00B915EB">
            <w:pPr>
              <w:spacing w:before="40" w:after="40"/>
            </w:pPr>
            <w:r>
              <w:t>Количество выходных реле, не менее</w:t>
            </w:r>
          </w:p>
        </w:tc>
        <w:tc>
          <w:tcPr>
            <w:tcW w:w="4224" w:type="dxa"/>
            <w:vAlign w:val="center"/>
          </w:tcPr>
          <w:p w14:paraId="071E14A8" w14:textId="04FA7D55" w:rsidR="00B915EB" w:rsidRPr="005F0B9F" w:rsidRDefault="00A1185F" w:rsidP="00B915EB">
            <w:pPr>
              <w:spacing w:before="40" w:after="40"/>
              <w:jc w:val="center"/>
            </w:pPr>
            <w:r>
              <w:t>4</w:t>
            </w:r>
          </w:p>
        </w:tc>
      </w:tr>
      <w:tr w:rsidR="00B915EB" w14:paraId="4C9A3D39" w14:textId="77777777" w:rsidTr="00B82B45">
        <w:tc>
          <w:tcPr>
            <w:tcW w:w="562" w:type="dxa"/>
            <w:vAlign w:val="center"/>
          </w:tcPr>
          <w:p w14:paraId="4BE97EE7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57B63A4F" w14:textId="77777777" w:rsidR="00B915EB" w:rsidRDefault="00B915EB" w:rsidP="00B915EB">
            <w:pPr>
              <w:spacing w:before="40" w:after="40"/>
            </w:pPr>
            <w:r>
              <w:t>Диапазон коммутируемых напряжений, В, не менее</w:t>
            </w:r>
          </w:p>
        </w:tc>
        <w:tc>
          <w:tcPr>
            <w:tcW w:w="4224" w:type="dxa"/>
            <w:vAlign w:val="center"/>
          </w:tcPr>
          <w:p w14:paraId="04E7D31A" w14:textId="77777777" w:rsidR="00B915EB" w:rsidRPr="00B82B45" w:rsidRDefault="00B915EB" w:rsidP="00B915EB">
            <w:pPr>
              <w:spacing w:before="40" w:after="40"/>
              <w:jc w:val="center"/>
            </w:pPr>
            <w:r>
              <w:t>10 – 265</w:t>
            </w:r>
          </w:p>
        </w:tc>
      </w:tr>
      <w:tr w:rsidR="00B915EB" w14:paraId="5EDC2916" w14:textId="77777777" w:rsidTr="00B82B45">
        <w:tc>
          <w:tcPr>
            <w:tcW w:w="562" w:type="dxa"/>
            <w:vAlign w:val="center"/>
          </w:tcPr>
          <w:p w14:paraId="542B9710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274F151C" w14:textId="77777777" w:rsidR="00B915EB" w:rsidRPr="00B82B45" w:rsidRDefault="00B915EB" w:rsidP="00B915EB">
            <w:pPr>
              <w:spacing w:before="40" w:after="40"/>
            </w:pPr>
            <w:r>
              <w:t>Коммутационная способность на переменном токе, А, не менее</w:t>
            </w:r>
          </w:p>
        </w:tc>
        <w:tc>
          <w:tcPr>
            <w:tcW w:w="4224" w:type="dxa"/>
            <w:vAlign w:val="center"/>
          </w:tcPr>
          <w:p w14:paraId="1FE993EA" w14:textId="77777777" w:rsidR="00B915EB" w:rsidRPr="00B82B45" w:rsidRDefault="00B915EB" w:rsidP="00B915EB">
            <w:pPr>
              <w:spacing w:before="40" w:after="40"/>
              <w:jc w:val="center"/>
            </w:pPr>
            <w:r>
              <w:t>8</w:t>
            </w:r>
          </w:p>
        </w:tc>
      </w:tr>
      <w:tr w:rsidR="00B915EB" w14:paraId="5C9EE9DE" w14:textId="77777777" w:rsidTr="008062B3">
        <w:tc>
          <w:tcPr>
            <w:tcW w:w="562" w:type="dxa"/>
            <w:vMerge w:val="restart"/>
            <w:vAlign w:val="center"/>
          </w:tcPr>
          <w:p w14:paraId="3F2109DC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86" w:type="dxa"/>
            <w:vMerge w:val="restart"/>
            <w:vAlign w:val="center"/>
          </w:tcPr>
          <w:p w14:paraId="718400BB" w14:textId="77777777" w:rsidR="00B915EB" w:rsidRPr="00BC608F" w:rsidRDefault="00B915EB" w:rsidP="00B915EB">
            <w:pPr>
              <w:spacing w:before="40" w:after="40"/>
            </w:pPr>
            <w:r>
              <w:t>Коммутационная способность на постоянном токе, А, не менее</w:t>
            </w:r>
          </w:p>
        </w:tc>
        <w:tc>
          <w:tcPr>
            <w:tcW w:w="1984" w:type="dxa"/>
            <w:vAlign w:val="center"/>
          </w:tcPr>
          <w:p w14:paraId="701CEE88" w14:textId="77777777" w:rsidR="00B915EB" w:rsidRPr="00BC608F" w:rsidRDefault="00B915EB" w:rsidP="00B915EB">
            <w:pPr>
              <w:spacing w:before="40" w:after="40"/>
            </w:pPr>
            <w:r>
              <w:t>замыкание</w:t>
            </w:r>
          </w:p>
        </w:tc>
        <w:tc>
          <w:tcPr>
            <w:tcW w:w="4224" w:type="dxa"/>
            <w:vAlign w:val="center"/>
          </w:tcPr>
          <w:p w14:paraId="20F7C720" w14:textId="77777777" w:rsidR="00B915EB" w:rsidRPr="008062B3" w:rsidRDefault="00B915EB" w:rsidP="00B915EB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B915EB" w14:paraId="19D2F77C" w14:textId="77777777" w:rsidTr="008062B3">
        <w:tc>
          <w:tcPr>
            <w:tcW w:w="562" w:type="dxa"/>
            <w:vMerge/>
            <w:vAlign w:val="center"/>
          </w:tcPr>
          <w:p w14:paraId="577EE248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86" w:type="dxa"/>
            <w:vMerge/>
            <w:vAlign w:val="center"/>
          </w:tcPr>
          <w:p w14:paraId="39BBCEEE" w14:textId="77777777" w:rsidR="00B915EB" w:rsidRDefault="00B915EB" w:rsidP="00B915EB">
            <w:pPr>
              <w:spacing w:before="40" w:after="40"/>
            </w:pPr>
          </w:p>
        </w:tc>
        <w:tc>
          <w:tcPr>
            <w:tcW w:w="1984" w:type="dxa"/>
            <w:vAlign w:val="center"/>
          </w:tcPr>
          <w:p w14:paraId="74FE5414" w14:textId="77777777" w:rsidR="00B915EB" w:rsidRPr="008062B3" w:rsidRDefault="00B915EB" w:rsidP="00B915EB">
            <w:pPr>
              <w:spacing w:before="40" w:after="40"/>
            </w:pPr>
            <w:r>
              <w:t xml:space="preserve">Размыкание, </w:t>
            </w:r>
            <w:r>
              <w:rPr>
                <w:lang w:val="en-US"/>
              </w:rPr>
              <w:t>RL</w:t>
            </w:r>
            <w:r>
              <w:t xml:space="preserve">-нагрузка, </w:t>
            </w:r>
            <w:r>
              <w:rPr>
                <w:lang w:val="en-US"/>
              </w:rPr>
              <w:t>t</w:t>
            </w:r>
            <w:r w:rsidRPr="008062B3">
              <w:t xml:space="preserve">=0.02 </w:t>
            </w:r>
            <w:r>
              <w:rPr>
                <w:lang w:val="en-US"/>
              </w:rPr>
              <w:t>c</w:t>
            </w:r>
          </w:p>
        </w:tc>
        <w:tc>
          <w:tcPr>
            <w:tcW w:w="4224" w:type="dxa"/>
            <w:vAlign w:val="center"/>
          </w:tcPr>
          <w:p w14:paraId="5BEC7861" w14:textId="40A5420B" w:rsidR="00B915EB" w:rsidRPr="008062B3" w:rsidRDefault="00B915EB" w:rsidP="00B915EB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B915EB" w14:paraId="317D7F66" w14:textId="77777777" w:rsidTr="000D1E41">
        <w:tc>
          <w:tcPr>
            <w:tcW w:w="10456" w:type="dxa"/>
            <w:gridSpan w:val="4"/>
            <w:shd w:val="clear" w:color="auto" w:fill="E2EFD9"/>
            <w:vAlign w:val="center"/>
          </w:tcPr>
          <w:p w14:paraId="6173C5F0" w14:textId="77777777" w:rsidR="00B915EB" w:rsidRPr="000D1E41" w:rsidRDefault="00B915EB" w:rsidP="00B915EB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Функциональный состав</w:t>
            </w:r>
          </w:p>
        </w:tc>
      </w:tr>
      <w:tr w:rsidR="00B915EB" w14:paraId="06C54CE3" w14:textId="77777777" w:rsidTr="009660CC">
        <w:trPr>
          <w:hidden/>
        </w:trPr>
        <w:tc>
          <w:tcPr>
            <w:tcW w:w="562" w:type="dxa"/>
            <w:vAlign w:val="center"/>
          </w:tcPr>
          <w:p w14:paraId="368D4585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4B0D482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ED56D38" w14:textId="77777777" w:rsidR="00B915EB" w:rsidRDefault="00B915EB" w:rsidP="00B915EB">
            <w:pPr>
              <w:spacing w:before="40" w:after="40"/>
            </w:pPr>
            <w:r>
              <w:t>Токовые защиты, ступеней, не менее</w:t>
            </w:r>
          </w:p>
        </w:tc>
        <w:tc>
          <w:tcPr>
            <w:tcW w:w="4224" w:type="dxa"/>
            <w:vAlign w:val="center"/>
          </w:tcPr>
          <w:p w14:paraId="0CCBF010" w14:textId="1B4A82D0" w:rsidR="00B915EB" w:rsidRPr="000D1E41" w:rsidRDefault="00757FB8" w:rsidP="00B915EB">
            <w:pPr>
              <w:spacing w:before="40" w:after="40"/>
              <w:jc w:val="center"/>
            </w:pPr>
            <w:r>
              <w:t>4</w:t>
            </w:r>
          </w:p>
        </w:tc>
      </w:tr>
      <w:tr w:rsidR="00B915EB" w14:paraId="4850AD3A" w14:textId="77777777" w:rsidTr="009660CC">
        <w:tc>
          <w:tcPr>
            <w:tcW w:w="562" w:type="dxa"/>
            <w:vAlign w:val="center"/>
          </w:tcPr>
          <w:p w14:paraId="70DB64A0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2BB0487C" w14:textId="77777777" w:rsidR="00B915EB" w:rsidRDefault="00B915EB" w:rsidP="00B915EB">
            <w:pPr>
              <w:spacing w:before="40" w:after="40"/>
            </w:pPr>
            <w:r>
              <w:t>Зависимые от тока выдержки времени токовых защит</w:t>
            </w:r>
          </w:p>
        </w:tc>
        <w:tc>
          <w:tcPr>
            <w:tcW w:w="4224" w:type="dxa"/>
            <w:vAlign w:val="center"/>
          </w:tcPr>
          <w:p w14:paraId="24D9885A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1966A54F" w14:textId="77777777" w:rsidTr="009660CC">
        <w:tc>
          <w:tcPr>
            <w:tcW w:w="562" w:type="dxa"/>
            <w:vAlign w:val="center"/>
          </w:tcPr>
          <w:p w14:paraId="5A125D50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0D92BEB3" w14:textId="77777777" w:rsidR="00B915EB" w:rsidRDefault="00B915EB" w:rsidP="00B915EB">
            <w:pPr>
              <w:spacing w:before="40" w:after="40"/>
            </w:pPr>
            <w:r>
              <w:t>Оперативный перевод токовых защит на сигнал</w:t>
            </w:r>
          </w:p>
        </w:tc>
        <w:tc>
          <w:tcPr>
            <w:tcW w:w="4224" w:type="dxa"/>
            <w:vAlign w:val="center"/>
          </w:tcPr>
          <w:p w14:paraId="51AA9D70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23C7E27A" w14:textId="77777777" w:rsidTr="009660CC">
        <w:tc>
          <w:tcPr>
            <w:tcW w:w="562" w:type="dxa"/>
            <w:vAlign w:val="center"/>
          </w:tcPr>
          <w:p w14:paraId="2AFD139F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9E69580" w14:textId="77777777" w:rsidR="00B915EB" w:rsidRDefault="00B915EB" w:rsidP="00B915EB">
            <w:pPr>
              <w:spacing w:before="40" w:after="40"/>
            </w:pPr>
            <w:r>
              <w:t>Логическая защита шин</w:t>
            </w:r>
          </w:p>
        </w:tc>
        <w:tc>
          <w:tcPr>
            <w:tcW w:w="4224" w:type="dxa"/>
            <w:vAlign w:val="center"/>
          </w:tcPr>
          <w:p w14:paraId="2E022811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331C9813" w14:textId="77777777" w:rsidTr="009660CC">
        <w:tc>
          <w:tcPr>
            <w:tcW w:w="562" w:type="dxa"/>
            <w:vAlign w:val="center"/>
          </w:tcPr>
          <w:p w14:paraId="0D71FF1F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954EED9" w14:textId="77777777" w:rsidR="00B915EB" w:rsidRDefault="00B915EB" w:rsidP="00B915EB">
            <w:pPr>
              <w:spacing w:before="40" w:after="40"/>
            </w:pPr>
            <w:r>
              <w:t>Защита обратной последовательности</w:t>
            </w:r>
          </w:p>
        </w:tc>
        <w:tc>
          <w:tcPr>
            <w:tcW w:w="4224" w:type="dxa"/>
            <w:vAlign w:val="center"/>
          </w:tcPr>
          <w:p w14:paraId="7A5BE993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38356357" w14:textId="77777777" w:rsidTr="009660CC">
        <w:tc>
          <w:tcPr>
            <w:tcW w:w="562" w:type="dxa"/>
            <w:vAlign w:val="center"/>
          </w:tcPr>
          <w:p w14:paraId="6B02EB7D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A110B66" w14:textId="77777777" w:rsidR="00B915EB" w:rsidRPr="003C7584" w:rsidRDefault="00B915EB" w:rsidP="00B915EB">
            <w:pPr>
              <w:spacing w:before="40" w:after="40"/>
              <w:rPr>
                <w:lang w:val="en-US"/>
              </w:rPr>
            </w:pPr>
            <w:r>
              <w:t>Защита от однофазных замыканий на землю по напряжен</w:t>
            </w:r>
            <w:r w:rsidRPr="003C7584">
              <w:t>и</w:t>
            </w:r>
            <w:r>
              <w:t>ю 3</w:t>
            </w:r>
            <w:r>
              <w:rPr>
                <w:lang w:val="en-US"/>
              </w:rPr>
              <w:t>U0</w:t>
            </w:r>
          </w:p>
        </w:tc>
        <w:tc>
          <w:tcPr>
            <w:tcW w:w="4224" w:type="dxa"/>
            <w:vAlign w:val="center"/>
          </w:tcPr>
          <w:p w14:paraId="2AEF44F6" w14:textId="77777777" w:rsidR="00B915EB" w:rsidRPr="003C7584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433AD239" w14:textId="77777777" w:rsidTr="009660CC">
        <w:tc>
          <w:tcPr>
            <w:tcW w:w="562" w:type="dxa"/>
            <w:vAlign w:val="center"/>
          </w:tcPr>
          <w:p w14:paraId="7330CF81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32956BF8" w14:textId="46F4CEF4" w:rsidR="00B915EB" w:rsidRPr="003C7584" w:rsidRDefault="00B915EB" w:rsidP="00B915EB">
            <w:pPr>
              <w:spacing w:before="40" w:after="40"/>
            </w:pPr>
            <w:r>
              <w:t>Защита от однофазных замыканий на землю по току 3</w:t>
            </w:r>
            <w:r>
              <w:rPr>
                <w:lang w:val="en-US"/>
              </w:rPr>
              <w:t>I</w:t>
            </w:r>
            <w:r w:rsidRPr="003C7584">
              <w:t>0</w:t>
            </w:r>
          </w:p>
        </w:tc>
        <w:tc>
          <w:tcPr>
            <w:tcW w:w="4224" w:type="dxa"/>
            <w:vAlign w:val="center"/>
          </w:tcPr>
          <w:p w14:paraId="295BD659" w14:textId="77777777" w:rsidR="00B915EB" w:rsidRPr="003C7584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0587E9A1" w14:textId="77777777" w:rsidTr="009660CC">
        <w:tc>
          <w:tcPr>
            <w:tcW w:w="562" w:type="dxa"/>
            <w:vAlign w:val="center"/>
          </w:tcPr>
          <w:p w14:paraId="72BB5EA3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192A893B" w14:textId="77777777" w:rsidR="00B915EB" w:rsidRDefault="00B915EB" w:rsidP="00B915EB">
            <w:pPr>
              <w:spacing w:before="40" w:after="40"/>
            </w:pPr>
            <w:r>
              <w:t>Защита от дуговых замыканий</w:t>
            </w:r>
          </w:p>
        </w:tc>
        <w:tc>
          <w:tcPr>
            <w:tcW w:w="4224" w:type="dxa"/>
            <w:vAlign w:val="center"/>
          </w:tcPr>
          <w:p w14:paraId="0FDF5336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127A53B0" w14:textId="77777777" w:rsidTr="009660CC">
        <w:tc>
          <w:tcPr>
            <w:tcW w:w="562" w:type="dxa"/>
            <w:vAlign w:val="center"/>
          </w:tcPr>
          <w:p w14:paraId="1E34A2AA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45124E7" w14:textId="77777777" w:rsidR="00B915EB" w:rsidRDefault="00B915EB" w:rsidP="00B915EB">
            <w:pPr>
              <w:spacing w:before="40" w:after="40"/>
            </w:pPr>
            <w:r>
              <w:t>Автоматический ввод резерва</w:t>
            </w:r>
          </w:p>
        </w:tc>
        <w:tc>
          <w:tcPr>
            <w:tcW w:w="4224" w:type="dxa"/>
            <w:vAlign w:val="center"/>
          </w:tcPr>
          <w:p w14:paraId="1801A742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073127CA" w14:textId="77777777" w:rsidTr="009660CC">
        <w:tc>
          <w:tcPr>
            <w:tcW w:w="562" w:type="dxa"/>
            <w:vAlign w:val="center"/>
          </w:tcPr>
          <w:p w14:paraId="5A5730C4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5DF6B94D" w14:textId="77777777" w:rsidR="00B915EB" w:rsidRDefault="00B915EB" w:rsidP="00B915EB">
            <w:pPr>
              <w:spacing w:before="40" w:after="40"/>
            </w:pPr>
            <w:r>
              <w:t>Восстановление нормального режима после АВР</w:t>
            </w:r>
          </w:p>
        </w:tc>
        <w:tc>
          <w:tcPr>
            <w:tcW w:w="4224" w:type="dxa"/>
            <w:vAlign w:val="center"/>
          </w:tcPr>
          <w:p w14:paraId="5D2FA09A" w14:textId="77777777" w:rsidR="00B915EB" w:rsidRPr="000D1E41" w:rsidRDefault="00B915EB" w:rsidP="00B915EB">
            <w:pPr>
              <w:spacing w:before="40" w:after="40"/>
              <w:jc w:val="center"/>
            </w:pPr>
            <w:r>
              <w:t>да</w:t>
            </w:r>
          </w:p>
        </w:tc>
      </w:tr>
      <w:tr w:rsidR="00B915EB" w14:paraId="2D905BD7" w14:textId="77777777" w:rsidTr="009660CC">
        <w:tc>
          <w:tcPr>
            <w:tcW w:w="562" w:type="dxa"/>
            <w:vAlign w:val="center"/>
          </w:tcPr>
          <w:p w14:paraId="03D01CD2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1EE4CC0" w14:textId="77777777" w:rsidR="00B915EB" w:rsidRDefault="00B915EB" w:rsidP="00B915EB">
            <w:pPr>
              <w:spacing w:before="40" w:after="40"/>
            </w:pPr>
            <w:r>
              <w:t>Автоматическое повторное включение, циклов, не менее</w:t>
            </w:r>
          </w:p>
        </w:tc>
        <w:tc>
          <w:tcPr>
            <w:tcW w:w="4224" w:type="dxa"/>
            <w:vAlign w:val="center"/>
          </w:tcPr>
          <w:p w14:paraId="0E033EE4" w14:textId="69EBADCE" w:rsidR="00B915EB" w:rsidRPr="000D1E41" w:rsidRDefault="00757FB8" w:rsidP="00B915EB">
            <w:pPr>
              <w:spacing w:before="40" w:after="40"/>
              <w:jc w:val="center"/>
            </w:pPr>
            <w:r>
              <w:t>2</w:t>
            </w:r>
          </w:p>
        </w:tc>
      </w:tr>
      <w:tr w:rsidR="00B915EB" w14:paraId="3DD8DE39" w14:textId="77777777" w:rsidTr="009660CC">
        <w:tc>
          <w:tcPr>
            <w:tcW w:w="562" w:type="dxa"/>
            <w:vAlign w:val="center"/>
          </w:tcPr>
          <w:p w14:paraId="6A90C992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F91E1AC" w14:textId="77777777" w:rsidR="00B915EB" w:rsidRDefault="00B915EB" w:rsidP="00B915EB">
            <w:pPr>
              <w:spacing w:before="40" w:after="40"/>
            </w:pPr>
            <w:r>
              <w:t>Максимальная длительность аварийной записи осциллографа, с, не менее</w:t>
            </w:r>
          </w:p>
        </w:tc>
        <w:tc>
          <w:tcPr>
            <w:tcW w:w="4224" w:type="dxa"/>
            <w:vAlign w:val="center"/>
          </w:tcPr>
          <w:p w14:paraId="2A8B5216" w14:textId="345E5D09" w:rsidR="00B915EB" w:rsidRPr="000D1E41" w:rsidRDefault="00757FB8" w:rsidP="00B915EB">
            <w:pPr>
              <w:spacing w:before="40" w:after="40"/>
              <w:jc w:val="center"/>
            </w:pPr>
            <w:r>
              <w:t>3</w:t>
            </w:r>
          </w:p>
        </w:tc>
      </w:tr>
      <w:tr w:rsidR="00B915EB" w14:paraId="2E691AF4" w14:textId="77777777" w:rsidTr="009660CC">
        <w:tc>
          <w:tcPr>
            <w:tcW w:w="562" w:type="dxa"/>
            <w:vAlign w:val="center"/>
          </w:tcPr>
          <w:p w14:paraId="43D20E71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6C80E7CE" w14:textId="77777777" w:rsidR="00B915EB" w:rsidRDefault="00B915EB" w:rsidP="00B915EB">
            <w:pPr>
              <w:spacing w:before="40" w:after="40"/>
            </w:pPr>
            <w:r>
              <w:t>Максимальная длительность предаварийной записи осциллографа, с, не менее</w:t>
            </w:r>
          </w:p>
        </w:tc>
        <w:tc>
          <w:tcPr>
            <w:tcW w:w="4224" w:type="dxa"/>
            <w:vAlign w:val="center"/>
          </w:tcPr>
          <w:p w14:paraId="2849B31D" w14:textId="755C23AF" w:rsidR="00B915EB" w:rsidRPr="000D1E41" w:rsidRDefault="00757FB8" w:rsidP="00B915EB">
            <w:pPr>
              <w:spacing w:before="40" w:after="40"/>
              <w:jc w:val="center"/>
            </w:pPr>
            <w:r>
              <w:t>0,1</w:t>
            </w:r>
          </w:p>
        </w:tc>
      </w:tr>
      <w:tr w:rsidR="00B915EB" w14:paraId="40C289A4" w14:textId="77777777" w:rsidTr="00987165">
        <w:tc>
          <w:tcPr>
            <w:tcW w:w="10456" w:type="dxa"/>
            <w:gridSpan w:val="4"/>
            <w:shd w:val="clear" w:color="auto" w:fill="E2EFD9" w:themeFill="accent6" w:themeFillTint="33"/>
            <w:vAlign w:val="center"/>
          </w:tcPr>
          <w:p w14:paraId="113BDE0E" w14:textId="77777777" w:rsidR="00B915EB" w:rsidRPr="00A3141C" w:rsidRDefault="00B915EB" w:rsidP="00B915E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Прочее</w:t>
            </w:r>
          </w:p>
        </w:tc>
      </w:tr>
      <w:tr w:rsidR="00B915EB" w14:paraId="29DCBBCD" w14:textId="77777777" w:rsidTr="00B82B45">
        <w:trPr>
          <w:hidden/>
        </w:trPr>
        <w:tc>
          <w:tcPr>
            <w:tcW w:w="562" w:type="dxa"/>
            <w:vAlign w:val="center"/>
          </w:tcPr>
          <w:p w14:paraId="02272828" w14:textId="77777777" w:rsidR="00B915EB" w:rsidRPr="00D45898" w:rsidRDefault="00B915EB" w:rsidP="00B915E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333C3643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27FA76DE" w14:textId="77777777" w:rsidR="00B915EB" w:rsidRDefault="00B915EB" w:rsidP="00B915EB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4224" w:type="dxa"/>
            <w:vAlign w:val="center"/>
          </w:tcPr>
          <w:p w14:paraId="4EAEFAEA" w14:textId="77777777" w:rsidR="00B915EB" w:rsidRDefault="00B915EB" w:rsidP="00B915EB">
            <w:pPr>
              <w:spacing w:before="40" w:after="40"/>
              <w:jc w:val="center"/>
            </w:pPr>
            <w:r>
              <w:t>10 лет</w:t>
            </w:r>
          </w:p>
        </w:tc>
      </w:tr>
      <w:tr w:rsidR="00B915EB" w14:paraId="205A03B2" w14:textId="77777777" w:rsidTr="00B82B45">
        <w:tc>
          <w:tcPr>
            <w:tcW w:w="562" w:type="dxa"/>
            <w:vAlign w:val="center"/>
          </w:tcPr>
          <w:p w14:paraId="141D6451" w14:textId="77777777" w:rsidR="00B915EB" w:rsidRDefault="00B915EB" w:rsidP="00B915EB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670" w:type="dxa"/>
            <w:gridSpan w:val="2"/>
            <w:vAlign w:val="center"/>
          </w:tcPr>
          <w:p w14:paraId="469E3DC9" w14:textId="77777777" w:rsidR="00B915EB" w:rsidRDefault="00B915EB" w:rsidP="00B915EB">
            <w:pPr>
              <w:spacing w:before="40" w:after="40"/>
            </w:pPr>
            <w:r>
              <w:t>Техническая поддержка</w:t>
            </w:r>
          </w:p>
        </w:tc>
        <w:tc>
          <w:tcPr>
            <w:tcW w:w="4224" w:type="dxa"/>
            <w:vAlign w:val="center"/>
          </w:tcPr>
          <w:p w14:paraId="3FB51100" w14:textId="77777777" w:rsidR="00B915EB" w:rsidRPr="000D1E41" w:rsidRDefault="00B915EB" w:rsidP="00B915EB">
            <w:pPr>
              <w:spacing w:before="40" w:after="40"/>
              <w:jc w:val="center"/>
              <w:rPr>
                <w:lang w:val="en-US"/>
              </w:rPr>
            </w:pPr>
            <w:r>
              <w:t>Круглосуточно, без выходных</w:t>
            </w:r>
          </w:p>
        </w:tc>
      </w:tr>
    </w:tbl>
    <w:p w14:paraId="384C7D36" w14:textId="77777777" w:rsidR="00022A11" w:rsidRDefault="00022A11" w:rsidP="00DE157A"/>
    <w:sectPr w:rsidR="00022A11" w:rsidSect="006C07A3">
      <w:headerReference w:type="default" r:id="rId7"/>
      <w:pgSz w:w="11906" w:h="16838"/>
      <w:pgMar w:top="2702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022EC" w14:textId="77777777" w:rsidR="00313BEE" w:rsidRDefault="00313BEE" w:rsidP="0006621C">
      <w:pPr>
        <w:spacing w:after="0" w:line="240" w:lineRule="auto"/>
      </w:pPr>
      <w:r>
        <w:separator/>
      </w:r>
    </w:p>
  </w:endnote>
  <w:endnote w:type="continuationSeparator" w:id="0">
    <w:p w14:paraId="4FA29166" w14:textId="77777777" w:rsidR="00313BEE" w:rsidRDefault="00313BEE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28B89FF-0E18-4B21-AE83-0D01886BEAC0}"/>
    <w:embedBold r:id="rId2" w:fontKey="{8663F556-8F4C-4CAC-80D9-C15F21E1B66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01E8E163-E38C-4FB4-AC64-985C00FEBF2B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FF1FB6FA-C426-466B-BAD4-E4EC268AE038}"/>
    <w:embedBold r:id="rId5" w:fontKey="{883C888A-FFA7-4B60-A731-9B6BDD2F466D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9A33F1CF-E21F-4160-AAFF-6EDC7B0C301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F81EB2BA-4BA3-4E2B-B3D9-F1243B2B01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8AF1F" w14:textId="77777777" w:rsidR="00313BEE" w:rsidRDefault="00313BEE" w:rsidP="0006621C">
      <w:pPr>
        <w:spacing w:after="0" w:line="240" w:lineRule="auto"/>
      </w:pPr>
      <w:r>
        <w:separator/>
      </w:r>
    </w:p>
  </w:footnote>
  <w:footnote w:type="continuationSeparator" w:id="0">
    <w:p w14:paraId="3285848A" w14:textId="77777777" w:rsidR="00313BEE" w:rsidRDefault="00313BEE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0D17D" w14:textId="77777777" w:rsidR="00B915EB" w:rsidRDefault="00B915EB" w:rsidP="00B915EB">
    <w:pPr>
      <w:pStyle w:val="11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63B771" wp14:editId="22FB4E62">
          <wp:simplePos x="0" y="0"/>
          <wp:positionH relativeFrom="column">
            <wp:posOffset>4916</wp:posOffset>
          </wp:positionH>
          <wp:positionV relativeFrom="paragraph">
            <wp:posOffset>-3175</wp:posOffset>
          </wp:positionV>
          <wp:extent cx="2633568" cy="1769806"/>
          <wp:effectExtent l="0" t="0" r="0" b="1905"/>
          <wp:wrapSquare wrapText="bothSides"/>
          <wp:docPr id="1408076377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20" b="23819"/>
                  <a:stretch/>
                </pic:blipFill>
                <pic:spPr bwMode="auto">
                  <a:xfrm>
                    <a:off x="0" y="0"/>
                    <a:ext cx="2633568" cy="17698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B54FA00" w14:textId="77777777" w:rsidR="00B915EB" w:rsidRDefault="00B915EB" w:rsidP="00B915EB">
    <w:pPr>
      <w:pStyle w:val="110"/>
      <w:jc w:val="center"/>
    </w:pPr>
  </w:p>
  <w:p w14:paraId="5D22A6B6" w14:textId="6221876B" w:rsidR="00B915EB" w:rsidRPr="00320F68" w:rsidRDefault="00B915EB" w:rsidP="00B915EB">
    <w:pPr>
      <w:pStyle w:val="110"/>
      <w:jc w:val="center"/>
      <w:rPr>
        <w:bCs/>
      </w:rPr>
    </w:pPr>
    <w:r w:rsidRPr="00320F68">
      <w:t xml:space="preserve">ЦИФРОВОЕ УСТРОЙСТВО РЕЛЕЙНОЙ </w:t>
    </w:r>
    <w:r w:rsidRPr="00320F68">
      <w:rPr>
        <w:bCs/>
      </w:rPr>
      <w:t>ЗАЩИТЫ</w:t>
    </w:r>
  </w:p>
  <w:p w14:paraId="3DC63F23" w14:textId="0910F2C1" w:rsidR="00B915EB" w:rsidRDefault="00B915EB" w:rsidP="00B915EB">
    <w:pPr>
      <w:pStyle w:val="a8"/>
    </w:pPr>
    <w:r>
      <w:rPr>
        <w:b/>
        <w:bCs/>
        <w:sz w:val="96"/>
        <w:szCs w:val="28"/>
      </w:rPr>
      <w:t xml:space="preserve">      </w:t>
    </w:r>
    <w:r>
      <w:rPr>
        <w:b/>
        <w:bCs/>
        <w:sz w:val="96"/>
        <w:szCs w:val="28"/>
      </w:rPr>
      <w:t>ЛЮТИК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46295080">
    <w:abstractNumId w:val="1"/>
  </w:num>
  <w:num w:numId="2" w16cid:durableId="280646249">
    <w:abstractNumId w:val="4"/>
  </w:num>
  <w:num w:numId="3" w16cid:durableId="1502237827">
    <w:abstractNumId w:val="0"/>
  </w:num>
  <w:num w:numId="4" w16cid:durableId="1071737784">
    <w:abstractNumId w:val="5"/>
  </w:num>
  <w:num w:numId="5" w16cid:durableId="594610">
    <w:abstractNumId w:val="3"/>
  </w:num>
  <w:num w:numId="6" w16cid:durableId="166469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1A7B"/>
    <w:rsid w:val="00074C8A"/>
    <w:rsid w:val="00077EB3"/>
    <w:rsid w:val="000832C9"/>
    <w:rsid w:val="00093BFB"/>
    <w:rsid w:val="00096295"/>
    <w:rsid w:val="000A3BC1"/>
    <w:rsid w:val="000B032E"/>
    <w:rsid w:val="000C06DD"/>
    <w:rsid w:val="000C2606"/>
    <w:rsid w:val="000D1E41"/>
    <w:rsid w:val="000E6A93"/>
    <w:rsid w:val="000E789E"/>
    <w:rsid w:val="00147C4B"/>
    <w:rsid w:val="001518CE"/>
    <w:rsid w:val="0015314F"/>
    <w:rsid w:val="00156D06"/>
    <w:rsid w:val="00176007"/>
    <w:rsid w:val="001A285B"/>
    <w:rsid w:val="001B137F"/>
    <w:rsid w:val="001D6C9E"/>
    <w:rsid w:val="001F43CE"/>
    <w:rsid w:val="001F4B58"/>
    <w:rsid w:val="001F5AB0"/>
    <w:rsid w:val="00215F3B"/>
    <w:rsid w:val="002300C1"/>
    <w:rsid w:val="00230606"/>
    <w:rsid w:val="002500DC"/>
    <w:rsid w:val="002507A8"/>
    <w:rsid w:val="00257900"/>
    <w:rsid w:val="00262632"/>
    <w:rsid w:val="002703D5"/>
    <w:rsid w:val="002C0EA7"/>
    <w:rsid w:val="002C28E3"/>
    <w:rsid w:val="002D4C75"/>
    <w:rsid w:val="002F023D"/>
    <w:rsid w:val="002F77C9"/>
    <w:rsid w:val="003016DC"/>
    <w:rsid w:val="00307A34"/>
    <w:rsid w:val="00307E7D"/>
    <w:rsid w:val="00313BEE"/>
    <w:rsid w:val="00322116"/>
    <w:rsid w:val="00332F09"/>
    <w:rsid w:val="003347CF"/>
    <w:rsid w:val="00336650"/>
    <w:rsid w:val="00344378"/>
    <w:rsid w:val="00353F68"/>
    <w:rsid w:val="0035407D"/>
    <w:rsid w:val="003679B6"/>
    <w:rsid w:val="003C45D2"/>
    <w:rsid w:val="003C7584"/>
    <w:rsid w:val="003C7F12"/>
    <w:rsid w:val="003E29E9"/>
    <w:rsid w:val="00417079"/>
    <w:rsid w:val="00425516"/>
    <w:rsid w:val="00425A5C"/>
    <w:rsid w:val="004360C7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F0B9F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A731C"/>
    <w:rsid w:val="006C07A3"/>
    <w:rsid w:val="006C4AD8"/>
    <w:rsid w:val="006C6A25"/>
    <w:rsid w:val="006E550A"/>
    <w:rsid w:val="00712CF0"/>
    <w:rsid w:val="00722D87"/>
    <w:rsid w:val="00727A44"/>
    <w:rsid w:val="00757FB8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21D8"/>
    <w:rsid w:val="007B49B7"/>
    <w:rsid w:val="007B703E"/>
    <w:rsid w:val="007C56FC"/>
    <w:rsid w:val="007E5ADF"/>
    <w:rsid w:val="008062B3"/>
    <w:rsid w:val="00807A36"/>
    <w:rsid w:val="00815887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81442"/>
    <w:rsid w:val="009A0523"/>
    <w:rsid w:val="009A16D8"/>
    <w:rsid w:val="009A7AB3"/>
    <w:rsid w:val="009B5293"/>
    <w:rsid w:val="009E432E"/>
    <w:rsid w:val="00A010DD"/>
    <w:rsid w:val="00A079E5"/>
    <w:rsid w:val="00A1185F"/>
    <w:rsid w:val="00A21CBB"/>
    <w:rsid w:val="00A3141C"/>
    <w:rsid w:val="00A71CB9"/>
    <w:rsid w:val="00A76202"/>
    <w:rsid w:val="00AA7C6F"/>
    <w:rsid w:val="00AB3B70"/>
    <w:rsid w:val="00AB4574"/>
    <w:rsid w:val="00AB65A9"/>
    <w:rsid w:val="00AC6748"/>
    <w:rsid w:val="00AF5042"/>
    <w:rsid w:val="00B01B07"/>
    <w:rsid w:val="00B03713"/>
    <w:rsid w:val="00B071C9"/>
    <w:rsid w:val="00B123C9"/>
    <w:rsid w:val="00B15F95"/>
    <w:rsid w:val="00B26C75"/>
    <w:rsid w:val="00B27AA0"/>
    <w:rsid w:val="00B42C92"/>
    <w:rsid w:val="00B70FCA"/>
    <w:rsid w:val="00B82743"/>
    <w:rsid w:val="00B82B45"/>
    <w:rsid w:val="00B82BC5"/>
    <w:rsid w:val="00B85585"/>
    <w:rsid w:val="00B915EB"/>
    <w:rsid w:val="00BA6C75"/>
    <w:rsid w:val="00BB51C6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CD4293"/>
    <w:rsid w:val="00D0569D"/>
    <w:rsid w:val="00D07420"/>
    <w:rsid w:val="00D159B8"/>
    <w:rsid w:val="00D2523E"/>
    <w:rsid w:val="00D31706"/>
    <w:rsid w:val="00D36FFE"/>
    <w:rsid w:val="00D43677"/>
    <w:rsid w:val="00D45898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D6694"/>
    <w:rsid w:val="00DE157A"/>
    <w:rsid w:val="00E0501F"/>
    <w:rsid w:val="00E13773"/>
    <w:rsid w:val="00E35FD9"/>
    <w:rsid w:val="00E41250"/>
    <w:rsid w:val="00E55DC4"/>
    <w:rsid w:val="00E60D10"/>
    <w:rsid w:val="00E87BF1"/>
    <w:rsid w:val="00E9419D"/>
    <w:rsid w:val="00EA296F"/>
    <w:rsid w:val="00EB7C4B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customStyle="1" w:styleId="110">
    <w:name w:val="11"/>
    <w:basedOn w:val="a0"/>
    <w:rsid w:val="00B915EB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3</cp:revision>
  <dcterms:created xsi:type="dcterms:W3CDTF">2023-03-08T14:54:00Z</dcterms:created>
  <dcterms:modified xsi:type="dcterms:W3CDTF">2024-10-04T12:42:00Z</dcterms:modified>
</cp:coreProperties>
</file>